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E279" w14:textId="77777777" w:rsidR="002749E1" w:rsidRDefault="002749E1" w:rsidP="002749E1">
      <w:pPr>
        <w:spacing w:line="240" w:lineRule="auto"/>
        <w:ind w:left="-284" w:right="141"/>
        <w:rPr>
          <w:rFonts w:ascii="Times New Roman" w:hAnsi="Times New Roman" w:cs="Times New Roman"/>
          <w:b/>
          <w:sz w:val="28"/>
        </w:rPr>
      </w:pPr>
      <w:r>
        <w:rPr>
          <w:noProof/>
        </w:rPr>
        <w:drawing>
          <wp:anchor distT="0" distB="0" distL="114300" distR="114300" simplePos="0" relativeHeight="251659264" behindDoc="0" locked="0" layoutInCell="1" allowOverlap="1" wp14:anchorId="1FBD9D44" wp14:editId="4846F4BF">
            <wp:simplePos x="0" y="0"/>
            <wp:positionH relativeFrom="margin">
              <wp:align>center</wp:align>
            </wp:positionH>
            <wp:positionV relativeFrom="margin">
              <wp:align>top</wp:align>
            </wp:positionV>
            <wp:extent cx="615950" cy="62801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950" cy="628015"/>
                    </a:xfrm>
                    <a:prstGeom prst="rect">
                      <a:avLst/>
                    </a:prstGeom>
                    <a:noFill/>
                  </pic:spPr>
                </pic:pic>
              </a:graphicData>
            </a:graphic>
            <wp14:sizeRelH relativeFrom="page">
              <wp14:pctWidth>0</wp14:pctWidth>
            </wp14:sizeRelH>
            <wp14:sizeRelV relativeFrom="page">
              <wp14:pctHeight>0</wp14:pctHeight>
            </wp14:sizeRelV>
          </wp:anchor>
        </w:drawing>
      </w:r>
    </w:p>
    <w:p w14:paraId="300301B7" w14:textId="77777777" w:rsidR="002749E1" w:rsidRDefault="002749E1" w:rsidP="002749E1">
      <w:pPr>
        <w:pStyle w:val="ac"/>
        <w:pBdr>
          <w:bottom w:val="single" w:sz="12" w:space="1" w:color="auto"/>
        </w:pBdr>
        <w:jc w:val="center"/>
        <w:rPr>
          <w:b/>
          <w:color w:val="000000"/>
          <w:szCs w:val="36"/>
        </w:rPr>
      </w:pPr>
    </w:p>
    <w:p w14:paraId="7E65A770" w14:textId="77777777" w:rsidR="002749E1" w:rsidRDefault="002749E1" w:rsidP="002749E1">
      <w:pPr>
        <w:pStyle w:val="ac"/>
        <w:pBdr>
          <w:bottom w:val="single" w:sz="12" w:space="1" w:color="auto"/>
        </w:pBdr>
        <w:jc w:val="center"/>
        <w:rPr>
          <w:b/>
          <w:color w:val="000000"/>
          <w:szCs w:val="36"/>
        </w:rPr>
      </w:pPr>
    </w:p>
    <w:p w14:paraId="1CD56B5A" w14:textId="77777777" w:rsidR="002749E1" w:rsidRDefault="002749E1" w:rsidP="002749E1">
      <w:pPr>
        <w:pStyle w:val="ac"/>
        <w:pBdr>
          <w:bottom w:val="single" w:sz="12" w:space="1" w:color="auto"/>
        </w:pBdr>
        <w:jc w:val="center"/>
        <w:rPr>
          <w:b/>
          <w:color w:val="000000"/>
          <w:szCs w:val="36"/>
        </w:rPr>
      </w:pPr>
      <w:r>
        <w:rPr>
          <w:b/>
          <w:color w:val="000000"/>
          <w:szCs w:val="36"/>
        </w:rPr>
        <w:t>МУНИЦИПАЛЬНОЕ БЮДЖЕТНОЕ ОБЩЕОБРАЗОВАТЕЛЬНОЕ УЧРЕЖДЕНИЕ «ОСНОВНАЯ ОБЩЕОБРАЗОВАТЕЛЬНАЯ ШКОЛА</w:t>
      </w:r>
    </w:p>
    <w:p w14:paraId="42841251" w14:textId="77777777" w:rsidR="002749E1" w:rsidRDefault="002749E1" w:rsidP="002749E1">
      <w:pPr>
        <w:pStyle w:val="ac"/>
        <w:pBdr>
          <w:bottom w:val="single" w:sz="12" w:space="1" w:color="auto"/>
        </w:pBdr>
        <w:jc w:val="center"/>
        <w:rPr>
          <w:b/>
          <w:color w:val="000000"/>
          <w:szCs w:val="36"/>
        </w:rPr>
      </w:pPr>
      <w:r>
        <w:rPr>
          <w:b/>
          <w:color w:val="000000"/>
          <w:szCs w:val="36"/>
        </w:rPr>
        <w:t xml:space="preserve"> С. БЕКУМ-КАЛИ».</w:t>
      </w:r>
    </w:p>
    <w:p w14:paraId="5FBF9739" w14:textId="77777777" w:rsidR="002749E1" w:rsidRDefault="002749E1" w:rsidP="002749E1">
      <w:pPr>
        <w:pStyle w:val="ac"/>
        <w:pBdr>
          <w:bottom w:val="single" w:sz="12" w:space="1" w:color="auto"/>
        </w:pBdr>
        <w:jc w:val="center"/>
        <w:rPr>
          <w:b/>
          <w:color w:val="000000"/>
          <w:szCs w:val="36"/>
        </w:rPr>
      </w:pPr>
    </w:p>
    <w:p w14:paraId="541951D4" w14:textId="77777777" w:rsidR="002749E1" w:rsidRDefault="002749E1" w:rsidP="002749E1">
      <w:pPr>
        <w:pStyle w:val="ac"/>
        <w:pBdr>
          <w:bottom w:val="single" w:sz="12" w:space="1" w:color="auto"/>
        </w:pBdr>
        <w:jc w:val="center"/>
        <w:rPr>
          <w:b/>
          <w:color w:val="000000"/>
          <w:szCs w:val="36"/>
        </w:rPr>
      </w:pPr>
      <w:r>
        <w:rPr>
          <w:b/>
          <w:color w:val="000000"/>
          <w:szCs w:val="36"/>
        </w:rPr>
        <w:t xml:space="preserve">МУНИЦИПАЛЬНИ БЮДЖЕТНИ ЮКЪАРДЕШАРАН ХЬУКМАН </w:t>
      </w:r>
    </w:p>
    <w:p w14:paraId="6A650FF9" w14:textId="77777777" w:rsidR="002749E1" w:rsidRDefault="002749E1" w:rsidP="002749E1">
      <w:pPr>
        <w:pStyle w:val="ac"/>
        <w:pBdr>
          <w:bottom w:val="single" w:sz="12" w:space="1" w:color="auto"/>
        </w:pBdr>
        <w:jc w:val="center"/>
        <w:rPr>
          <w:b/>
          <w:color w:val="000000"/>
          <w:szCs w:val="36"/>
        </w:rPr>
      </w:pPr>
      <w:r>
        <w:rPr>
          <w:b/>
          <w:color w:val="000000"/>
          <w:szCs w:val="36"/>
        </w:rPr>
        <w:t>«БЕКУМ-КХАЬЛЛАРА ЮЬЗЗИНА ЙОЦУ ДЕШАРАН ШКОЛА».</w:t>
      </w:r>
    </w:p>
    <w:p w14:paraId="2BAB2419" w14:textId="77777777" w:rsidR="008E19EC" w:rsidRDefault="008E19EC" w:rsidP="00761560">
      <w:pPr>
        <w:spacing w:after="0"/>
        <w:jc w:val="center"/>
        <w:rPr>
          <w:rFonts w:ascii="Times New Roman" w:eastAsia="Calibri" w:hAnsi="Times New Roman" w:cs="Times New Roman"/>
          <w:b/>
          <w:sz w:val="28"/>
          <w:szCs w:val="28"/>
        </w:rPr>
      </w:pPr>
    </w:p>
    <w:p w14:paraId="72F62A2F" w14:textId="5DC00C77" w:rsidR="00761560" w:rsidRDefault="00761560" w:rsidP="00761560">
      <w:pPr>
        <w:spacing w:after="0"/>
        <w:jc w:val="center"/>
        <w:rPr>
          <w:rFonts w:ascii="Times New Roman" w:eastAsia="Calibri" w:hAnsi="Times New Roman" w:cs="Times New Roman"/>
          <w:b/>
          <w:sz w:val="28"/>
          <w:szCs w:val="28"/>
        </w:rPr>
      </w:pPr>
      <w:r w:rsidRPr="00761560">
        <w:rPr>
          <w:rFonts w:ascii="Times New Roman" w:eastAsia="Calibri" w:hAnsi="Times New Roman" w:cs="Times New Roman"/>
          <w:b/>
          <w:sz w:val="28"/>
          <w:szCs w:val="28"/>
        </w:rPr>
        <w:t xml:space="preserve">Анализ воспитательной работы </w:t>
      </w:r>
    </w:p>
    <w:p w14:paraId="6EC3FFC1" w14:textId="1EAFCC54" w:rsidR="008E19EC" w:rsidRPr="00761560" w:rsidRDefault="008E19EC" w:rsidP="0076156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МБОУ «ООШ </w:t>
      </w:r>
      <w:proofErr w:type="spellStart"/>
      <w:r>
        <w:rPr>
          <w:rFonts w:ascii="Times New Roman" w:eastAsia="Calibri" w:hAnsi="Times New Roman" w:cs="Times New Roman"/>
          <w:b/>
          <w:sz w:val="28"/>
          <w:szCs w:val="28"/>
        </w:rPr>
        <w:t>с.Бекум</w:t>
      </w:r>
      <w:proofErr w:type="spellEnd"/>
      <w:r>
        <w:rPr>
          <w:rFonts w:ascii="Times New Roman" w:eastAsia="Calibri" w:hAnsi="Times New Roman" w:cs="Times New Roman"/>
          <w:b/>
          <w:sz w:val="28"/>
          <w:szCs w:val="28"/>
        </w:rPr>
        <w:t>-Кали»</w:t>
      </w:r>
    </w:p>
    <w:p w14:paraId="68BD3F43" w14:textId="78043F2F" w:rsidR="00761560" w:rsidRPr="00761560" w:rsidRDefault="001629C0" w:rsidP="00761560">
      <w:pPr>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В 20</w:t>
      </w:r>
      <w:r w:rsidR="008E19EC">
        <w:rPr>
          <w:rFonts w:ascii="Times New Roman" w:eastAsia="Calibri" w:hAnsi="Times New Roman" w:cs="Times New Roman"/>
          <w:sz w:val="28"/>
          <w:szCs w:val="28"/>
        </w:rPr>
        <w:t>22</w:t>
      </w:r>
      <w:r>
        <w:rPr>
          <w:rFonts w:ascii="Times New Roman" w:eastAsia="Calibri" w:hAnsi="Times New Roman" w:cs="Times New Roman"/>
          <w:sz w:val="28"/>
          <w:szCs w:val="28"/>
        </w:rPr>
        <w:t xml:space="preserve"> </w:t>
      </w:r>
      <w:r w:rsidR="008E19EC">
        <w:rPr>
          <w:rFonts w:ascii="Times New Roman" w:eastAsia="Calibri" w:hAnsi="Times New Roman" w:cs="Times New Roman"/>
          <w:sz w:val="28"/>
          <w:szCs w:val="28"/>
        </w:rPr>
        <w:t>–</w:t>
      </w:r>
      <w:r>
        <w:rPr>
          <w:rFonts w:ascii="Times New Roman" w:eastAsia="Calibri" w:hAnsi="Times New Roman" w:cs="Times New Roman"/>
          <w:sz w:val="28"/>
          <w:szCs w:val="28"/>
        </w:rPr>
        <w:t xml:space="preserve"> 202</w:t>
      </w:r>
      <w:r w:rsidR="008E19EC">
        <w:rPr>
          <w:rFonts w:ascii="Times New Roman" w:eastAsia="Calibri" w:hAnsi="Times New Roman" w:cs="Times New Roman"/>
          <w:sz w:val="28"/>
          <w:szCs w:val="28"/>
        </w:rPr>
        <w:t xml:space="preserve">3 </w:t>
      </w:r>
      <w:r w:rsidR="00761560" w:rsidRPr="00761560">
        <w:rPr>
          <w:rFonts w:ascii="Times New Roman" w:eastAsia="Calibri" w:hAnsi="Times New Roman" w:cs="Times New Roman"/>
          <w:sz w:val="28"/>
          <w:szCs w:val="28"/>
        </w:rPr>
        <w:t>учебном году воспитательная работа школы осуществлялась в соответствии с целями и задачами школы на текущий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w:t>
      </w:r>
    </w:p>
    <w:p w14:paraId="3F30E6A6" w14:textId="6A9BF368" w:rsidR="00761560" w:rsidRPr="00761560" w:rsidRDefault="001629C0" w:rsidP="00761560">
      <w:pPr>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В течение 20</w:t>
      </w:r>
      <w:r w:rsidR="008E19EC">
        <w:rPr>
          <w:rFonts w:ascii="Times New Roman" w:eastAsia="Calibri" w:hAnsi="Times New Roman" w:cs="Times New Roman"/>
          <w:sz w:val="28"/>
          <w:szCs w:val="28"/>
        </w:rPr>
        <w:t>22</w:t>
      </w:r>
      <w:r>
        <w:rPr>
          <w:rFonts w:ascii="Times New Roman" w:eastAsia="Calibri" w:hAnsi="Times New Roman" w:cs="Times New Roman"/>
          <w:sz w:val="28"/>
          <w:szCs w:val="28"/>
        </w:rPr>
        <w:t>-202</w:t>
      </w:r>
      <w:r w:rsidR="008E19EC">
        <w:rPr>
          <w:rFonts w:ascii="Times New Roman" w:eastAsia="Calibri" w:hAnsi="Times New Roman" w:cs="Times New Roman"/>
          <w:sz w:val="28"/>
          <w:szCs w:val="28"/>
        </w:rPr>
        <w:t>3</w:t>
      </w:r>
      <w:r w:rsidR="00761560" w:rsidRPr="00761560">
        <w:rPr>
          <w:rFonts w:ascii="Times New Roman" w:eastAsia="Calibri" w:hAnsi="Times New Roman" w:cs="Times New Roman"/>
          <w:sz w:val="28"/>
          <w:szCs w:val="28"/>
        </w:rPr>
        <w:t xml:space="preserve"> учебного года воспитательная деятельность реализовывалась в трех сферах: в процессе обучения, во внеклассной образовательной сфере, во внеурочной деятельности.</w:t>
      </w:r>
    </w:p>
    <w:p w14:paraId="520D4B11"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Вся деятельность была направлена на достижение поставленной цели - «Создание условий для формирования личности творческой, самостоятельной, гуманной, способной ценить и уважать других».</w:t>
      </w:r>
    </w:p>
    <w:p w14:paraId="6305A011"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Согласно поставленной цели в начале учебного года были определены следующие задачи: - создание условий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 </w:t>
      </w:r>
    </w:p>
    <w:p w14:paraId="69DAA4A9"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воспитание уважения к закону, развитие гражданской ответственности к общественным ценностям - сохранение окружающей среды, природы, общественных сооружений, духовных и материальных ценностей своего народа; </w:t>
      </w:r>
    </w:p>
    <w:p w14:paraId="03EBC43C"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укрепление отношения к семье как основе российского общества,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14:paraId="06D3E74D"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-повышение результативности работы блока дополнительного образования; </w:t>
      </w:r>
    </w:p>
    <w:p w14:paraId="0A5D1C9D"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воспитание положительного отношения к труду, развитие потребности в творческом труде, честности и ответственности в деловых отношениях, экономической грамотности и предприимчивости; </w:t>
      </w:r>
    </w:p>
    <w:p w14:paraId="311F69E2"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lastRenderedPageBreak/>
        <w:t xml:space="preserve">-совершенствование деятельности образовательной организации по формированию у школьников экологической культуры, культуры здорового и безопасного образа жизни, создание условий для сохранения здоровья учащихся, их физического развития, воспитание негативного отношения к вредным привычкам; </w:t>
      </w:r>
    </w:p>
    <w:p w14:paraId="1D2DDB72"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-усиление работы с подростками, состоящими на внутришкольном учете;</w:t>
      </w:r>
    </w:p>
    <w:p w14:paraId="03485DD0"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14:paraId="0A43AD49"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Реализация данных задач осуществлялась через организацию общешкольных мероприятий, организацию предметных и тематических недель, еженедельных линеек и дежурств по школе, оформительскую и трудовую деятельность, проведение спортивных соревнований, работу ученического самоуправления и т.д.</w:t>
      </w:r>
    </w:p>
    <w:p w14:paraId="615B9041"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Содержание воспитательной работы в минувшем учебном году определялось следующими видами деятельности: </w:t>
      </w:r>
    </w:p>
    <w:p w14:paraId="10B9EA12"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-познавательной, расширяющей кругозор, любознательность школьников и формирующей потребность в образовании, интеллектуальном развитии;</w:t>
      </w:r>
    </w:p>
    <w:p w14:paraId="47555E46"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художественной, развивающей эстетические наклонности, потребность в прекрасном; </w:t>
      </w:r>
    </w:p>
    <w:p w14:paraId="310E83F0"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спортивной, способствующей здоровому образу жизни; </w:t>
      </w:r>
    </w:p>
    <w:p w14:paraId="14E8663B"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общественной, формирующей активную гражданскую позицию учащихся.</w:t>
      </w:r>
    </w:p>
    <w:p w14:paraId="32A6A952"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Реализация поставленных задач по приоритетным направлениям осуществлялась через ежегодный план работы:</w:t>
      </w:r>
    </w:p>
    <w:p w14:paraId="3EBA77FF"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-Сентябрь - месячник безопасности дорожного движения «Внимание! Дети на дороге!». </w:t>
      </w:r>
    </w:p>
    <w:p w14:paraId="129A36E0"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Октябрь - месячник безопасности жизнедеятельности.</w:t>
      </w:r>
    </w:p>
    <w:p w14:paraId="4137DC8F"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-Ноябрь - месячник правового воспитания и здорового образа жизни. </w:t>
      </w:r>
    </w:p>
    <w:p w14:paraId="171521BC"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Декабрь - месячник художественно - эстетического воспитания. </w:t>
      </w:r>
    </w:p>
    <w:p w14:paraId="20BBDD39"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Январь - Февраль - месячник гражданского воспитания. </w:t>
      </w:r>
    </w:p>
    <w:p w14:paraId="6222A8D3"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Март - месячник семейного воспитания. </w:t>
      </w:r>
    </w:p>
    <w:p w14:paraId="66B38DAD"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Апрель - месячник экологического и трудового воспитания. </w:t>
      </w:r>
    </w:p>
    <w:p w14:paraId="114F1CB0"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Май - месячник патриотического воспитания.</w:t>
      </w:r>
    </w:p>
    <w:p w14:paraId="230C4290" w14:textId="1AF1EE0E"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 Анализируя в целом во</w:t>
      </w:r>
      <w:r w:rsidR="00335634">
        <w:rPr>
          <w:rFonts w:ascii="Times New Roman" w:eastAsia="Calibri" w:hAnsi="Times New Roman" w:cs="Times New Roman"/>
          <w:sz w:val="28"/>
          <w:szCs w:val="28"/>
        </w:rPr>
        <w:t>спитательную работу школы в 20</w:t>
      </w:r>
      <w:r w:rsidR="008E19EC">
        <w:rPr>
          <w:rFonts w:ascii="Times New Roman" w:eastAsia="Calibri" w:hAnsi="Times New Roman" w:cs="Times New Roman"/>
          <w:sz w:val="28"/>
          <w:szCs w:val="28"/>
        </w:rPr>
        <w:t>22</w:t>
      </w:r>
      <w:r w:rsidR="00335634">
        <w:rPr>
          <w:rFonts w:ascii="Times New Roman" w:eastAsia="Calibri" w:hAnsi="Times New Roman" w:cs="Times New Roman"/>
          <w:sz w:val="28"/>
          <w:szCs w:val="28"/>
        </w:rPr>
        <w:t>-202</w:t>
      </w:r>
      <w:r w:rsidR="008E19EC">
        <w:rPr>
          <w:rFonts w:ascii="Times New Roman" w:eastAsia="Calibri" w:hAnsi="Times New Roman" w:cs="Times New Roman"/>
          <w:sz w:val="28"/>
          <w:szCs w:val="28"/>
        </w:rPr>
        <w:t>3</w:t>
      </w:r>
      <w:r w:rsidR="00335634">
        <w:rPr>
          <w:rFonts w:ascii="Times New Roman" w:eastAsia="Calibri" w:hAnsi="Times New Roman" w:cs="Times New Roman"/>
          <w:sz w:val="28"/>
          <w:szCs w:val="28"/>
        </w:rPr>
        <w:t xml:space="preserve"> </w:t>
      </w:r>
      <w:r w:rsidRPr="00761560">
        <w:rPr>
          <w:rFonts w:ascii="Times New Roman" w:eastAsia="Calibri" w:hAnsi="Times New Roman" w:cs="Times New Roman"/>
          <w:sz w:val="28"/>
          <w:szCs w:val="28"/>
        </w:rPr>
        <w:t xml:space="preserve">учебном году можно сказать следующее, что педагогический коллектив, грамотно и эффективно выполнял свои функциональные обязанности. Все работали по утверждённым планам, которые были составлены с учётом возрастных особенностей учащихся и </w:t>
      </w:r>
      <w:r w:rsidRPr="00761560">
        <w:rPr>
          <w:rFonts w:ascii="Times New Roman" w:eastAsia="Calibri" w:hAnsi="Times New Roman" w:cs="Times New Roman"/>
          <w:sz w:val="28"/>
          <w:szCs w:val="28"/>
        </w:rPr>
        <w:lastRenderedPageBreak/>
        <w:t>их интересов, с использованием разнообразных форм деятельности. 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 работу творческих групп, органов детского самоуправления. Содержание общешкольных дел было направлено на самореализацию учащихся, развитие творческих способностей, формирование общечеловеческих ценностей. Большая часть планируемых мероприятий проводилась в тесном сотрудничестве педагогического коллектива с органами ученического самоуправления. В школе сформирован календарь традиционных творческих дел, основанных на принципах, идеалах и взглядах воспитательной работы образовательного учреждения.</w:t>
      </w:r>
    </w:p>
    <w:p w14:paraId="286251C0"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В ходе организации традиционных школьных дел прослеживается обязательная цепочка технологических звеньев.</w:t>
      </w:r>
    </w:p>
    <w:p w14:paraId="5EE6F882"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Главное всей работы заключается в том, что учащиеся приобретают навыки организации и управления в творческой, интересной для них форме.</w:t>
      </w:r>
    </w:p>
    <w:p w14:paraId="5DD8712F"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w:t>
      </w:r>
    </w:p>
    <w:p w14:paraId="537B0FBC"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Система ключевых дел в школе формировалась с учетом традиций и желаний учащихся. Первые места в рейтинге самых интересных школьных дел занимают мероприятия «Дары осени», «День </w:t>
      </w:r>
      <w:proofErr w:type="gramStart"/>
      <w:r w:rsidRPr="00761560">
        <w:rPr>
          <w:rFonts w:ascii="Times New Roman" w:eastAsia="Calibri" w:hAnsi="Times New Roman" w:cs="Times New Roman"/>
          <w:sz w:val="28"/>
          <w:szCs w:val="28"/>
        </w:rPr>
        <w:t>Матери »</w:t>
      </w:r>
      <w:proofErr w:type="gramEnd"/>
      <w:r w:rsidRPr="00761560">
        <w:rPr>
          <w:rFonts w:ascii="Times New Roman" w:eastAsia="Calibri" w:hAnsi="Times New Roman" w:cs="Times New Roman"/>
          <w:sz w:val="28"/>
          <w:szCs w:val="28"/>
        </w:rPr>
        <w:t>,</w:t>
      </w:r>
    </w:p>
    <w:p w14:paraId="33177C36" w14:textId="77777777" w:rsidR="00761560" w:rsidRPr="00761560" w:rsidRDefault="00761560" w:rsidP="00761560">
      <w:pPr>
        <w:spacing w:after="160" w:line="256" w:lineRule="auto"/>
        <w:rPr>
          <w:rFonts w:ascii="Times New Roman" w:eastAsia="Calibri" w:hAnsi="Times New Roman" w:cs="Times New Roman"/>
          <w:sz w:val="28"/>
          <w:szCs w:val="28"/>
        </w:rPr>
      </w:pPr>
      <w:proofErr w:type="gramStart"/>
      <w:r w:rsidRPr="00761560">
        <w:rPr>
          <w:rFonts w:ascii="Times New Roman" w:eastAsia="Calibri" w:hAnsi="Times New Roman" w:cs="Times New Roman"/>
          <w:sz w:val="28"/>
          <w:szCs w:val="28"/>
        </w:rPr>
        <w:t>« День</w:t>
      </w:r>
      <w:proofErr w:type="gramEnd"/>
      <w:r w:rsidRPr="00761560">
        <w:rPr>
          <w:rFonts w:ascii="Times New Roman" w:eastAsia="Calibri" w:hAnsi="Times New Roman" w:cs="Times New Roman"/>
          <w:sz w:val="28"/>
          <w:szCs w:val="28"/>
        </w:rPr>
        <w:t xml:space="preserve"> чеченского языка»,  Новогодние праздники, спортивные соревнования.</w:t>
      </w:r>
    </w:p>
    <w:p w14:paraId="2704E016" w14:textId="77777777" w:rsidR="00761560" w:rsidRPr="00761560" w:rsidRDefault="00761560" w:rsidP="00761560">
      <w:pPr>
        <w:spacing w:after="160" w:line="256" w:lineRule="auto"/>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w:t>
      </w:r>
      <w:proofErr w:type="gramStart"/>
      <w:r w:rsidRPr="00761560">
        <w:rPr>
          <w:rFonts w:ascii="Times New Roman" w:eastAsia="Calibri" w:hAnsi="Times New Roman" w:cs="Times New Roman"/>
          <w:sz w:val="28"/>
          <w:szCs w:val="28"/>
        </w:rPr>
        <w:t>других  классов</w:t>
      </w:r>
      <w:proofErr w:type="gramEnd"/>
      <w:r w:rsidRPr="00761560">
        <w:rPr>
          <w:rFonts w:ascii="Times New Roman" w:eastAsia="Calibri" w:hAnsi="Times New Roman" w:cs="Times New Roman"/>
          <w:sz w:val="28"/>
          <w:szCs w:val="28"/>
        </w:rPr>
        <w:t xml:space="preserve">, сравнить, сопоставить. Это очень важно для формирования общественного мнения, коллективной самооценки, роста группового самосознания. </w:t>
      </w:r>
    </w:p>
    <w:p w14:paraId="011575E0"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b/>
          <w:bCs/>
          <w:color w:val="000000"/>
          <w:sz w:val="28"/>
          <w:szCs w:val="28"/>
        </w:rPr>
      </w:pPr>
      <w:r w:rsidRPr="00761560">
        <w:rPr>
          <w:rFonts w:ascii="Times New Roman" w:eastAsia="Calibri" w:hAnsi="Times New Roman" w:cs="Times New Roman"/>
          <w:b/>
          <w:bCs/>
          <w:color w:val="000000"/>
          <w:sz w:val="28"/>
          <w:szCs w:val="28"/>
        </w:rPr>
        <w:t>Работа по духовно-нравственному воспитанию.</w:t>
      </w:r>
    </w:p>
    <w:p w14:paraId="2F57C999" w14:textId="1BBF20AF"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В рамках реализации Единой Концепции духовно-нравственного воспитания и развития личности гражданина России в МБОУ «ООШ с. Бекум-Кали» в начале учебного года был разработан годовой план работы по духовно-нравственном</w:t>
      </w:r>
      <w:r w:rsidR="00335634">
        <w:rPr>
          <w:rFonts w:ascii="Times New Roman" w:eastAsia="Calibri" w:hAnsi="Times New Roman" w:cs="Times New Roman"/>
          <w:color w:val="000000"/>
          <w:sz w:val="28"/>
          <w:szCs w:val="28"/>
        </w:rPr>
        <w:t>у воспитанию обучающихся на 20</w:t>
      </w:r>
      <w:r w:rsidR="008E19EC">
        <w:rPr>
          <w:rFonts w:ascii="Times New Roman" w:eastAsia="Calibri" w:hAnsi="Times New Roman" w:cs="Times New Roman"/>
          <w:color w:val="000000"/>
          <w:sz w:val="28"/>
          <w:szCs w:val="28"/>
        </w:rPr>
        <w:t>22</w:t>
      </w:r>
      <w:r w:rsidR="00335634">
        <w:rPr>
          <w:rFonts w:ascii="Times New Roman" w:eastAsia="Calibri" w:hAnsi="Times New Roman" w:cs="Times New Roman"/>
          <w:color w:val="000000"/>
          <w:sz w:val="28"/>
          <w:szCs w:val="28"/>
        </w:rPr>
        <w:t>-202</w:t>
      </w:r>
      <w:r w:rsidR="008E19EC">
        <w:rPr>
          <w:rFonts w:ascii="Times New Roman" w:eastAsia="Calibri" w:hAnsi="Times New Roman" w:cs="Times New Roman"/>
          <w:color w:val="000000"/>
          <w:sz w:val="28"/>
          <w:szCs w:val="28"/>
        </w:rPr>
        <w:t>3</w:t>
      </w:r>
      <w:r w:rsidRPr="00761560">
        <w:rPr>
          <w:rFonts w:ascii="Times New Roman" w:eastAsia="Calibri" w:hAnsi="Times New Roman" w:cs="Times New Roman"/>
          <w:color w:val="000000"/>
          <w:sz w:val="28"/>
          <w:szCs w:val="28"/>
        </w:rPr>
        <w:t xml:space="preserve"> учебный год, который был согласован с директором ОУ и его заместителем по ВР. </w:t>
      </w:r>
    </w:p>
    <w:p w14:paraId="55DDC767"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b/>
          <w:bCs/>
          <w:i/>
          <w:iCs/>
          <w:color w:val="000000"/>
          <w:sz w:val="28"/>
          <w:szCs w:val="28"/>
        </w:rPr>
      </w:pPr>
      <w:r w:rsidRPr="00761560">
        <w:rPr>
          <w:rFonts w:ascii="Times New Roman" w:eastAsia="Calibri" w:hAnsi="Times New Roman" w:cs="Times New Roman"/>
          <w:b/>
          <w:bCs/>
          <w:i/>
          <w:iCs/>
          <w:color w:val="000000"/>
          <w:sz w:val="28"/>
          <w:szCs w:val="28"/>
        </w:rPr>
        <w:t xml:space="preserve">Главными целями работы по ДНВ учащихся являются: </w:t>
      </w:r>
    </w:p>
    <w:p w14:paraId="38379113"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1)</w:t>
      </w:r>
      <w:r w:rsidRPr="00761560">
        <w:rPr>
          <w:rFonts w:ascii="Times New Roman" w:eastAsia="Calibri" w:hAnsi="Times New Roman" w:cs="Times New Roman"/>
          <w:color w:val="000000"/>
          <w:sz w:val="28"/>
          <w:szCs w:val="28"/>
        </w:rPr>
        <w:t xml:space="preserve">работа по обеспечению единства образовательного пространства школы; </w:t>
      </w:r>
    </w:p>
    <w:p w14:paraId="46C54F2F"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2)</w:t>
      </w:r>
      <w:r w:rsidRPr="00761560">
        <w:rPr>
          <w:rFonts w:ascii="Times New Roman" w:eastAsia="Calibri" w:hAnsi="Times New Roman" w:cs="Times New Roman"/>
          <w:color w:val="000000"/>
          <w:sz w:val="28"/>
          <w:szCs w:val="28"/>
        </w:rPr>
        <w:t xml:space="preserve">повышение эффективности, доступности и качества образования на основе использования духовно-нравственного воспитания в учебном процессе; </w:t>
      </w:r>
    </w:p>
    <w:p w14:paraId="1A7B8A47"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lastRenderedPageBreak/>
        <w:t>3)</w:t>
      </w:r>
      <w:r w:rsidRPr="00761560">
        <w:rPr>
          <w:rFonts w:ascii="Times New Roman" w:eastAsia="Calibri" w:hAnsi="Times New Roman" w:cs="Times New Roman"/>
          <w:color w:val="000000"/>
          <w:sz w:val="28"/>
          <w:szCs w:val="28"/>
        </w:rPr>
        <w:t xml:space="preserve">повышение оперативности и качества управления школы на основе духовно-нравственного воспитания; </w:t>
      </w:r>
    </w:p>
    <w:p w14:paraId="10749538"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4)</w:t>
      </w:r>
      <w:r w:rsidRPr="00761560">
        <w:rPr>
          <w:rFonts w:ascii="Times New Roman" w:eastAsia="Calibri" w:hAnsi="Times New Roman" w:cs="Times New Roman"/>
          <w:color w:val="000000"/>
          <w:sz w:val="28"/>
          <w:szCs w:val="28"/>
        </w:rPr>
        <w:t xml:space="preserve">сохранение, развитие и эффективное использование научно-педагогического и духовно-нравственного потенциала школы; </w:t>
      </w:r>
    </w:p>
    <w:p w14:paraId="638D4D7F"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5)</w:t>
      </w:r>
      <w:r w:rsidRPr="00761560">
        <w:rPr>
          <w:rFonts w:ascii="Times New Roman" w:eastAsia="Calibri" w:hAnsi="Times New Roman" w:cs="Times New Roman"/>
          <w:color w:val="000000"/>
          <w:sz w:val="28"/>
          <w:szCs w:val="28"/>
        </w:rPr>
        <w:t xml:space="preserve">создание условий для поэтапного перехода к качественному воспитанию учащихся с учётом национальных традиций. </w:t>
      </w:r>
    </w:p>
    <w:p w14:paraId="3EE2FE44"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p>
    <w:p w14:paraId="25415D95"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b/>
          <w:bCs/>
          <w:i/>
          <w:iCs/>
          <w:color w:val="000000"/>
          <w:sz w:val="28"/>
          <w:szCs w:val="28"/>
        </w:rPr>
        <w:t xml:space="preserve">В течение всего периода велась работа над: </w:t>
      </w:r>
    </w:p>
    <w:p w14:paraId="57AFDFAA" w14:textId="77777777" w:rsidR="00761560" w:rsidRPr="00761560" w:rsidRDefault="00761560" w:rsidP="00761560">
      <w:pPr>
        <w:autoSpaceDE w:val="0"/>
        <w:autoSpaceDN w:val="0"/>
        <w:adjustRightInd w:val="0"/>
        <w:spacing w:after="36"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 xml:space="preserve">созданием и развитием благоприятной атмосферы в образовательном учреждении; </w:t>
      </w:r>
    </w:p>
    <w:p w14:paraId="112461FD" w14:textId="77777777" w:rsidR="00761560" w:rsidRPr="00761560" w:rsidRDefault="00761560" w:rsidP="00761560">
      <w:pPr>
        <w:autoSpaceDE w:val="0"/>
        <w:autoSpaceDN w:val="0"/>
        <w:adjustRightInd w:val="0"/>
        <w:spacing w:after="36"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 xml:space="preserve">развитием духовно-нравственного воспитания учащихся школы; </w:t>
      </w:r>
    </w:p>
    <w:p w14:paraId="3BCFE999" w14:textId="77777777" w:rsidR="00761560" w:rsidRPr="00761560" w:rsidRDefault="00761560" w:rsidP="00761560">
      <w:pPr>
        <w:autoSpaceDE w:val="0"/>
        <w:autoSpaceDN w:val="0"/>
        <w:adjustRightInd w:val="0"/>
        <w:spacing w:after="36"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 xml:space="preserve">Регулярно посещались родительские собрания и классные часы; </w:t>
      </w:r>
    </w:p>
    <w:p w14:paraId="32415F62"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 xml:space="preserve">Велась подготовка к школьным и районным конкурсам. </w:t>
      </w:r>
    </w:p>
    <w:p w14:paraId="10F5136A" w14:textId="70A7F733" w:rsidR="00761560" w:rsidRPr="00761560" w:rsidRDefault="00761560" w:rsidP="00761560">
      <w:pPr>
        <w:spacing w:after="0" w:line="240" w:lineRule="auto"/>
        <w:jc w:val="both"/>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Анализируя учеб</w:t>
      </w:r>
      <w:r w:rsidR="001629C0">
        <w:rPr>
          <w:rFonts w:ascii="Times New Roman" w:eastAsia="Times New Roman" w:hAnsi="Times New Roman" w:cs="Times New Roman"/>
          <w:color w:val="000000"/>
          <w:sz w:val="28"/>
          <w:szCs w:val="28"/>
        </w:rPr>
        <w:t>но-воспитательную работу за 20</w:t>
      </w:r>
      <w:r w:rsidR="008E19EC">
        <w:rPr>
          <w:rFonts w:ascii="Times New Roman" w:eastAsia="Times New Roman" w:hAnsi="Times New Roman" w:cs="Times New Roman"/>
          <w:color w:val="000000"/>
          <w:sz w:val="28"/>
          <w:szCs w:val="28"/>
        </w:rPr>
        <w:t>22</w:t>
      </w:r>
      <w:r w:rsidR="001629C0">
        <w:rPr>
          <w:rFonts w:ascii="Times New Roman" w:eastAsia="Times New Roman" w:hAnsi="Times New Roman" w:cs="Times New Roman"/>
          <w:color w:val="000000"/>
          <w:sz w:val="28"/>
          <w:szCs w:val="28"/>
        </w:rPr>
        <w:t>-20</w:t>
      </w:r>
      <w:r w:rsidR="008E19EC">
        <w:rPr>
          <w:rFonts w:ascii="Times New Roman" w:eastAsia="Times New Roman" w:hAnsi="Times New Roman" w:cs="Times New Roman"/>
          <w:color w:val="000000"/>
          <w:sz w:val="28"/>
          <w:szCs w:val="28"/>
        </w:rPr>
        <w:t>23</w:t>
      </w:r>
      <w:r w:rsidRPr="00761560">
        <w:rPr>
          <w:rFonts w:ascii="Times New Roman" w:eastAsia="Times New Roman" w:hAnsi="Times New Roman" w:cs="Times New Roman"/>
          <w:color w:val="000000"/>
          <w:sz w:val="28"/>
          <w:szCs w:val="28"/>
        </w:rPr>
        <w:t xml:space="preserve"> уч. год следует отметить, что </w:t>
      </w:r>
      <w:r w:rsidRPr="00761560">
        <w:rPr>
          <w:rFonts w:ascii="Times New Roman" w:eastAsia="Times New Roman" w:hAnsi="Times New Roman" w:cs="Times New Roman"/>
          <w:sz w:val="28"/>
          <w:szCs w:val="28"/>
        </w:rPr>
        <w:t>педагогический коллектив школы стремился организовать учебный процесс, учитывая индивидуальные интересы, склонности и способности школьников, направляя деятельность учащихся на повышение уровня знаний, умений и навыков.</w:t>
      </w:r>
    </w:p>
    <w:p w14:paraId="24F670B3" w14:textId="77777777" w:rsidR="00761560" w:rsidRPr="00761560" w:rsidRDefault="00761560" w:rsidP="00761560">
      <w:pPr>
        <w:spacing w:after="0" w:line="240" w:lineRule="auto"/>
        <w:jc w:val="both"/>
        <w:rPr>
          <w:rFonts w:ascii="Times New Roman" w:eastAsia="Times New Roman" w:hAnsi="Times New Roman" w:cs="Times New Roman"/>
          <w:b/>
          <w:sz w:val="28"/>
          <w:szCs w:val="28"/>
        </w:rPr>
      </w:pPr>
      <w:r w:rsidRPr="00761560">
        <w:rPr>
          <w:rFonts w:ascii="Times New Roman" w:eastAsia="Times New Roman" w:hAnsi="Times New Roman" w:cs="Times New Roman"/>
          <w:b/>
          <w:sz w:val="28"/>
          <w:szCs w:val="28"/>
        </w:rPr>
        <w:t>Выводы.</w:t>
      </w:r>
    </w:p>
    <w:p w14:paraId="1D4E366E" w14:textId="7DA08853" w:rsidR="00761560" w:rsidRPr="00761560" w:rsidRDefault="001629C0" w:rsidP="00761560">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Работу школы за 20</w:t>
      </w:r>
      <w:r w:rsidR="008E19EC">
        <w:rPr>
          <w:rFonts w:ascii="Times New Roman" w:eastAsia="Calibri" w:hAnsi="Times New Roman" w:cs="Times New Roman"/>
          <w:color w:val="000000"/>
          <w:sz w:val="28"/>
          <w:szCs w:val="28"/>
        </w:rPr>
        <w:t>22</w:t>
      </w:r>
      <w:r>
        <w:rPr>
          <w:rFonts w:ascii="Times New Roman" w:eastAsia="Calibri" w:hAnsi="Times New Roman" w:cs="Times New Roman"/>
          <w:color w:val="000000"/>
          <w:sz w:val="28"/>
          <w:szCs w:val="28"/>
        </w:rPr>
        <w:t>-202</w:t>
      </w:r>
      <w:r w:rsidR="008E19EC">
        <w:rPr>
          <w:rFonts w:ascii="Times New Roman" w:eastAsia="Calibri" w:hAnsi="Times New Roman" w:cs="Times New Roman"/>
          <w:color w:val="000000"/>
          <w:sz w:val="28"/>
          <w:szCs w:val="28"/>
        </w:rPr>
        <w:t>3</w:t>
      </w:r>
      <w:r w:rsidR="00761560" w:rsidRPr="00761560">
        <w:rPr>
          <w:rFonts w:ascii="Times New Roman" w:eastAsia="Calibri" w:hAnsi="Times New Roman" w:cs="Times New Roman"/>
          <w:color w:val="000000"/>
          <w:sz w:val="28"/>
          <w:szCs w:val="28"/>
        </w:rPr>
        <w:t xml:space="preserve">учебный год считать удовлетворительной. </w:t>
      </w:r>
    </w:p>
    <w:p w14:paraId="5C8AE4AA"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 xml:space="preserve">Учебный план за год в основном выполнен. Программа пройдена. Наблюдается положительная динамика в решении вопроса повышения качества успеваемости учащихся. </w:t>
      </w:r>
    </w:p>
    <w:p w14:paraId="57732B44"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Практически все намеченные мероприятия: педсоветы, совещания при директоре, промежуточная и итоговая аттестация и т.д. выполнены. Формы и методы контроля соответствовали задачам, которые ставил педагогический коллектив школы на год. Выросла активность учителей, их стремление к творчеству, участию в инновационных процессах.</w:t>
      </w:r>
    </w:p>
    <w:p w14:paraId="784FC3EA" w14:textId="77777777" w:rsidR="00761560" w:rsidRPr="00761560" w:rsidRDefault="00761560" w:rsidP="00761560">
      <w:pPr>
        <w:spacing w:after="0" w:line="240" w:lineRule="auto"/>
        <w:jc w:val="both"/>
        <w:rPr>
          <w:rFonts w:ascii="Times New Roman" w:eastAsia="Calibri" w:hAnsi="Times New Roman" w:cs="Times New Roman"/>
          <w:sz w:val="28"/>
          <w:szCs w:val="28"/>
        </w:rPr>
      </w:pPr>
      <w:r w:rsidRPr="00761560">
        <w:rPr>
          <w:rFonts w:ascii="Times New Roman" w:eastAsia="Calibri" w:hAnsi="Times New Roman" w:cs="Times New Roman"/>
          <w:sz w:val="28"/>
          <w:szCs w:val="28"/>
        </w:rPr>
        <w:t xml:space="preserve">Педагоги хорошо владеют методикой проведения как традиционных, так и нетрадиционных форм уроков. Производят отбор содержания уроков с учетом </w:t>
      </w:r>
      <w:proofErr w:type="spellStart"/>
      <w:r w:rsidRPr="00761560">
        <w:rPr>
          <w:rFonts w:ascii="Times New Roman" w:eastAsia="Calibri" w:hAnsi="Times New Roman" w:cs="Times New Roman"/>
          <w:sz w:val="28"/>
          <w:szCs w:val="28"/>
        </w:rPr>
        <w:t>индивидульно</w:t>
      </w:r>
      <w:proofErr w:type="spellEnd"/>
      <w:r w:rsidRPr="00761560">
        <w:rPr>
          <w:rFonts w:ascii="Times New Roman" w:eastAsia="Calibri" w:hAnsi="Times New Roman" w:cs="Times New Roman"/>
          <w:sz w:val="28"/>
          <w:szCs w:val="28"/>
        </w:rPr>
        <w:t>- возрастных особенностей учащихся, а также типов урока. Разнообразны формы работы на уроках.</w:t>
      </w:r>
    </w:p>
    <w:p w14:paraId="271BDDA6" w14:textId="77777777" w:rsidR="00761560" w:rsidRPr="00761560" w:rsidRDefault="00761560" w:rsidP="00761560">
      <w:pPr>
        <w:autoSpaceDE w:val="0"/>
        <w:autoSpaceDN w:val="0"/>
        <w:adjustRightInd w:val="0"/>
        <w:spacing w:after="0" w:line="240" w:lineRule="auto"/>
        <w:rPr>
          <w:rFonts w:ascii="Times New Roman" w:eastAsia="Calibri" w:hAnsi="Times New Roman" w:cs="Times New Roman"/>
          <w:color w:val="000000"/>
          <w:sz w:val="28"/>
          <w:szCs w:val="28"/>
        </w:rPr>
      </w:pPr>
      <w:r w:rsidRPr="00761560">
        <w:rPr>
          <w:rFonts w:ascii="Times New Roman" w:eastAsia="Calibri" w:hAnsi="Times New Roman" w:cs="Times New Roman"/>
          <w:color w:val="000000"/>
          <w:sz w:val="28"/>
          <w:szCs w:val="28"/>
        </w:rPr>
        <w:t>Однако следует отметить, что все еще недостаточно внедряются в практику проектные технологии, исследовательские виды деятельности учащихся на уроках. Изучение новых педагогических технологий, в частности ИКТ, активное включение их в свою работу. Эффективность использования педагогических технологий, способствующих саморазвитию и самоопределению учащихся на уроках.</w:t>
      </w:r>
    </w:p>
    <w:p w14:paraId="7312E3AC" w14:textId="77777777" w:rsidR="00761560" w:rsidRPr="00761560" w:rsidRDefault="00761560" w:rsidP="00761560">
      <w:pPr>
        <w:spacing w:after="0" w:line="240" w:lineRule="auto"/>
        <w:jc w:val="both"/>
        <w:rPr>
          <w:rFonts w:ascii="Times New Roman" w:eastAsia="Times New Roman" w:hAnsi="Times New Roman" w:cs="Times New Roman"/>
          <w:sz w:val="28"/>
          <w:szCs w:val="28"/>
        </w:rPr>
      </w:pPr>
      <w:r w:rsidRPr="00761560">
        <w:rPr>
          <w:rFonts w:ascii="Times New Roman" w:eastAsia="Calibri" w:hAnsi="Times New Roman" w:cs="Times New Roman"/>
          <w:sz w:val="28"/>
          <w:szCs w:val="28"/>
        </w:rPr>
        <w:t>Исходя из анализа состояния работы ОУ, перспективных целей работы, определенных в Уставе, программе развития, а также учитывая реальные возможности школы (кадровые, материальные, научно-методические, организационные и нормативно-правовое обеспечение), педагогический колл</w:t>
      </w:r>
      <w:r w:rsidR="001629C0">
        <w:rPr>
          <w:rFonts w:ascii="Times New Roman" w:eastAsia="Calibri" w:hAnsi="Times New Roman" w:cs="Times New Roman"/>
          <w:sz w:val="28"/>
          <w:szCs w:val="28"/>
        </w:rPr>
        <w:t xml:space="preserve">ектив ставит перед собой </w:t>
      </w:r>
      <w:proofErr w:type="gramStart"/>
      <w:r w:rsidR="001629C0">
        <w:rPr>
          <w:rFonts w:ascii="Times New Roman" w:eastAsia="Calibri" w:hAnsi="Times New Roman" w:cs="Times New Roman"/>
          <w:sz w:val="28"/>
          <w:szCs w:val="28"/>
        </w:rPr>
        <w:t xml:space="preserve">на </w:t>
      </w:r>
      <w:r w:rsidRPr="00761560">
        <w:rPr>
          <w:rFonts w:ascii="Times New Roman" w:eastAsia="Calibri" w:hAnsi="Times New Roman" w:cs="Times New Roman"/>
          <w:sz w:val="28"/>
          <w:szCs w:val="28"/>
        </w:rPr>
        <w:t xml:space="preserve"> учебный</w:t>
      </w:r>
      <w:proofErr w:type="gramEnd"/>
      <w:r w:rsidRPr="00761560">
        <w:rPr>
          <w:rFonts w:ascii="Times New Roman" w:eastAsia="Calibri" w:hAnsi="Times New Roman" w:cs="Times New Roman"/>
          <w:sz w:val="28"/>
          <w:szCs w:val="28"/>
        </w:rPr>
        <w:t xml:space="preserve"> год следующие цели:</w:t>
      </w:r>
    </w:p>
    <w:p w14:paraId="36B52A6E" w14:textId="77777777" w:rsidR="00761560" w:rsidRPr="00761560" w:rsidRDefault="00761560" w:rsidP="00761560">
      <w:pPr>
        <w:shd w:val="clear" w:color="auto" w:fill="FFFFFF"/>
        <w:spacing w:after="0" w:line="240" w:lineRule="auto"/>
        <w:jc w:val="both"/>
        <w:rPr>
          <w:rFonts w:ascii="Times New Roman" w:eastAsia="Times New Roman" w:hAnsi="Times New Roman" w:cs="Times New Roman"/>
          <w:color w:val="000000"/>
          <w:sz w:val="28"/>
          <w:szCs w:val="28"/>
        </w:rPr>
      </w:pPr>
      <w:r w:rsidRPr="00761560">
        <w:rPr>
          <w:rFonts w:ascii="Times New Roman" w:eastAsia="Times New Roman" w:hAnsi="Times New Roman" w:cs="Times New Roman"/>
          <w:color w:val="000000"/>
          <w:sz w:val="28"/>
          <w:szCs w:val="28"/>
        </w:rPr>
        <w:t>-создание образовательной среды,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w:t>
      </w:r>
    </w:p>
    <w:p w14:paraId="5F299BFF" w14:textId="77777777" w:rsidR="00761560" w:rsidRPr="00761560" w:rsidRDefault="00761560" w:rsidP="00761560">
      <w:pPr>
        <w:spacing w:after="0" w:line="240" w:lineRule="auto"/>
        <w:jc w:val="both"/>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-продолжить работу по повышению уровня мотивации к обучению через урочную и внеурочную работу на начальной ступени образования;</w:t>
      </w:r>
    </w:p>
    <w:p w14:paraId="5A525DE7" w14:textId="77777777" w:rsidR="00761560" w:rsidRPr="00761560" w:rsidRDefault="00761560" w:rsidP="00761560">
      <w:pPr>
        <w:widowControl w:val="0"/>
        <w:spacing w:after="0" w:line="278" w:lineRule="exact"/>
        <w:ind w:left="40" w:right="40"/>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 xml:space="preserve">-способствовать формированию учебной деятельности как мотива и умения </w:t>
      </w:r>
      <w:r w:rsidRPr="00761560">
        <w:rPr>
          <w:rFonts w:ascii="Times New Roman" w:eastAsia="Times New Roman" w:hAnsi="Times New Roman" w:cs="Times New Roman"/>
          <w:color w:val="000000"/>
          <w:sz w:val="28"/>
          <w:szCs w:val="28"/>
        </w:rPr>
        <w:lastRenderedPageBreak/>
        <w:t>учиться, развитие познавательных интересов школьников и готовности обучения в основном звене;</w:t>
      </w:r>
    </w:p>
    <w:p w14:paraId="24E93FB6" w14:textId="77777777" w:rsidR="00761560" w:rsidRPr="00761560" w:rsidRDefault="00761560" w:rsidP="00761560">
      <w:pPr>
        <w:widowControl w:val="0"/>
        <w:spacing w:after="0" w:line="278" w:lineRule="exact"/>
        <w:ind w:left="40" w:right="40"/>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-продолжить использование в образовательном процессе современных методик, форм, видов, средств и новейших технологий развивающего обучения, ИКТ технологии.</w:t>
      </w:r>
    </w:p>
    <w:p w14:paraId="233DE5F6" w14:textId="77777777" w:rsidR="00761560" w:rsidRPr="00761560" w:rsidRDefault="00761560" w:rsidP="00761560">
      <w:pPr>
        <w:widowControl w:val="0"/>
        <w:spacing w:after="0" w:line="278" w:lineRule="exact"/>
        <w:ind w:left="40" w:right="40"/>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-создать условия для развития педагогического мастерства, повышения уровня профессионального саморазвития учителей,</w:t>
      </w:r>
    </w:p>
    <w:p w14:paraId="18ABD4BA" w14:textId="77777777" w:rsidR="00761560" w:rsidRPr="00761560" w:rsidRDefault="00761560" w:rsidP="00761560">
      <w:pPr>
        <w:widowControl w:val="0"/>
        <w:spacing w:after="0" w:line="220" w:lineRule="exact"/>
        <w:ind w:left="40"/>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-стимулировать повышение научного, методического уровня педагогов,</w:t>
      </w:r>
    </w:p>
    <w:p w14:paraId="130CAC8E" w14:textId="77777777" w:rsidR="00761560" w:rsidRPr="00761560" w:rsidRDefault="00761560" w:rsidP="00761560">
      <w:pPr>
        <w:widowControl w:val="0"/>
        <w:spacing w:after="0" w:line="274" w:lineRule="exact"/>
        <w:ind w:left="40" w:right="40"/>
        <w:rPr>
          <w:rFonts w:ascii="Times New Roman" w:eastAsia="Times New Roman" w:hAnsi="Times New Roman" w:cs="Times New Roman"/>
          <w:sz w:val="28"/>
          <w:szCs w:val="28"/>
        </w:rPr>
      </w:pPr>
      <w:r w:rsidRPr="00761560">
        <w:rPr>
          <w:rFonts w:ascii="Times New Roman" w:eastAsia="Times New Roman" w:hAnsi="Times New Roman" w:cs="Times New Roman"/>
          <w:color w:val="000000"/>
          <w:sz w:val="28"/>
          <w:szCs w:val="28"/>
        </w:rPr>
        <w:t>-продолжить работу по распространению передового опыта через следующие формы работы: посещение уроков с последующим обсуждением их результатов; обмен теоретическими знаниями через доклады, выступления; проведение открытых уроков, внеклассных мероприятий; организация методической помощи молодым специалистам и коллегам с небольшим опытом работы.</w:t>
      </w:r>
    </w:p>
    <w:p w14:paraId="684473EA" w14:textId="77777777" w:rsidR="00761560" w:rsidRPr="00761560" w:rsidRDefault="00761560" w:rsidP="00761560">
      <w:pPr>
        <w:rPr>
          <w:rFonts w:ascii="Times New Roman" w:eastAsia="Times New Roman" w:hAnsi="Times New Roman" w:cs="Times New Roman"/>
          <w:sz w:val="28"/>
          <w:szCs w:val="28"/>
        </w:rPr>
      </w:pPr>
    </w:p>
    <w:p w14:paraId="251FB7EB" w14:textId="77777777" w:rsidR="00761560" w:rsidRPr="00761560" w:rsidRDefault="00761560" w:rsidP="00761560">
      <w:pPr>
        <w:rPr>
          <w:rFonts w:ascii="Times New Roman" w:eastAsia="Times New Roman" w:hAnsi="Times New Roman" w:cs="Times New Roman"/>
          <w:sz w:val="28"/>
          <w:szCs w:val="28"/>
        </w:rPr>
      </w:pPr>
    </w:p>
    <w:p w14:paraId="3432E666" w14:textId="041B7370" w:rsidR="00681362" w:rsidRPr="0021181C" w:rsidRDefault="008E19EC" w:rsidP="0021181C">
      <w:pPr>
        <w:rPr>
          <w:rFonts w:ascii="Times New Roman" w:eastAsia="Times New Roman" w:hAnsi="Times New Roman" w:cs="Times New Roman"/>
          <w:sz w:val="24"/>
          <w:szCs w:val="24"/>
        </w:rPr>
      </w:pPr>
      <w:r>
        <w:rPr>
          <w:noProof/>
        </w:rPr>
        <w:drawing>
          <wp:inline distT="0" distB="0" distL="0" distR="0" wp14:anchorId="7708D17C" wp14:editId="1BB1CEF0">
            <wp:extent cx="7091209" cy="2124075"/>
            <wp:effectExtent l="0" t="0" r="0" b="0"/>
            <wp:docPr id="3354610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6433" cy="2128635"/>
                    </a:xfrm>
                    <a:prstGeom prst="rect">
                      <a:avLst/>
                    </a:prstGeom>
                    <a:noFill/>
                    <a:ln>
                      <a:noFill/>
                    </a:ln>
                  </pic:spPr>
                </pic:pic>
              </a:graphicData>
            </a:graphic>
          </wp:inline>
        </w:drawing>
      </w:r>
    </w:p>
    <w:sectPr w:rsidR="00681362" w:rsidRPr="0021181C" w:rsidSect="009258D4">
      <w:pgSz w:w="11906" w:h="16838"/>
      <w:pgMar w:top="567"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1783"/>
    <w:multiLevelType w:val="hybridMultilevel"/>
    <w:tmpl w:val="89E220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4494E95"/>
    <w:multiLevelType w:val="hybridMultilevel"/>
    <w:tmpl w:val="D4566470"/>
    <w:lvl w:ilvl="0" w:tplc="B120B9AE">
      <w:start w:val="1"/>
      <w:numFmt w:val="decimal"/>
      <w:lvlText w:val="%1."/>
      <w:lvlJc w:val="left"/>
      <w:pPr>
        <w:ind w:left="400" w:hanging="360"/>
      </w:pPr>
      <w:rPr>
        <w:color w:val="000000"/>
      </w:rPr>
    </w:lvl>
    <w:lvl w:ilvl="1" w:tplc="04190019">
      <w:start w:val="1"/>
      <w:numFmt w:val="lowerLetter"/>
      <w:lvlText w:val="%2."/>
      <w:lvlJc w:val="left"/>
      <w:pPr>
        <w:ind w:left="1120" w:hanging="360"/>
      </w:pPr>
    </w:lvl>
    <w:lvl w:ilvl="2" w:tplc="0419001B">
      <w:start w:val="1"/>
      <w:numFmt w:val="lowerRoman"/>
      <w:lvlText w:val="%3."/>
      <w:lvlJc w:val="right"/>
      <w:pPr>
        <w:ind w:left="1840" w:hanging="180"/>
      </w:pPr>
    </w:lvl>
    <w:lvl w:ilvl="3" w:tplc="0419000F">
      <w:start w:val="1"/>
      <w:numFmt w:val="decimal"/>
      <w:lvlText w:val="%4."/>
      <w:lvlJc w:val="left"/>
      <w:pPr>
        <w:ind w:left="2560" w:hanging="360"/>
      </w:pPr>
    </w:lvl>
    <w:lvl w:ilvl="4" w:tplc="04190019">
      <w:start w:val="1"/>
      <w:numFmt w:val="lowerLetter"/>
      <w:lvlText w:val="%5."/>
      <w:lvlJc w:val="left"/>
      <w:pPr>
        <w:ind w:left="3280" w:hanging="360"/>
      </w:pPr>
    </w:lvl>
    <w:lvl w:ilvl="5" w:tplc="0419001B">
      <w:start w:val="1"/>
      <w:numFmt w:val="lowerRoman"/>
      <w:lvlText w:val="%6."/>
      <w:lvlJc w:val="right"/>
      <w:pPr>
        <w:ind w:left="4000" w:hanging="180"/>
      </w:pPr>
    </w:lvl>
    <w:lvl w:ilvl="6" w:tplc="0419000F">
      <w:start w:val="1"/>
      <w:numFmt w:val="decimal"/>
      <w:lvlText w:val="%7."/>
      <w:lvlJc w:val="left"/>
      <w:pPr>
        <w:ind w:left="4720" w:hanging="360"/>
      </w:pPr>
    </w:lvl>
    <w:lvl w:ilvl="7" w:tplc="04190019">
      <w:start w:val="1"/>
      <w:numFmt w:val="lowerLetter"/>
      <w:lvlText w:val="%8."/>
      <w:lvlJc w:val="left"/>
      <w:pPr>
        <w:ind w:left="5440" w:hanging="360"/>
      </w:pPr>
    </w:lvl>
    <w:lvl w:ilvl="8" w:tplc="0419001B">
      <w:start w:val="1"/>
      <w:numFmt w:val="lowerRoman"/>
      <w:lvlText w:val="%9."/>
      <w:lvlJc w:val="right"/>
      <w:pPr>
        <w:ind w:left="6160" w:hanging="180"/>
      </w:pPr>
    </w:lvl>
  </w:abstractNum>
  <w:abstractNum w:abstractNumId="2" w15:restartNumberingAfterBreak="0">
    <w:nsid w:val="2A7E6BA5"/>
    <w:multiLevelType w:val="hybridMultilevel"/>
    <w:tmpl w:val="C2AA76C6"/>
    <w:lvl w:ilvl="0" w:tplc="74F40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A349A"/>
    <w:multiLevelType w:val="hybridMultilevel"/>
    <w:tmpl w:val="D3EC9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0AB5AA5"/>
    <w:multiLevelType w:val="hybridMultilevel"/>
    <w:tmpl w:val="5A4438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3423C2"/>
    <w:multiLevelType w:val="hybridMultilevel"/>
    <w:tmpl w:val="51CC8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980BEC"/>
    <w:multiLevelType w:val="hybridMultilevel"/>
    <w:tmpl w:val="C3E4B7C2"/>
    <w:lvl w:ilvl="0" w:tplc="F7DC3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79565DA"/>
    <w:multiLevelType w:val="hybridMultilevel"/>
    <w:tmpl w:val="6A6640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93352F"/>
    <w:multiLevelType w:val="hybridMultilevel"/>
    <w:tmpl w:val="AC34CF48"/>
    <w:lvl w:ilvl="0" w:tplc="368C09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163187"/>
    <w:multiLevelType w:val="hybridMultilevel"/>
    <w:tmpl w:val="C37E3FBA"/>
    <w:lvl w:ilvl="0" w:tplc="368C09D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5E5F1F28"/>
    <w:multiLevelType w:val="hybridMultilevel"/>
    <w:tmpl w:val="EE722D94"/>
    <w:lvl w:ilvl="0" w:tplc="32F4067A">
      <w:start w:val="1"/>
      <w:numFmt w:val="decimal"/>
      <w:lvlText w:val="%1"/>
      <w:lvlJc w:val="left"/>
      <w:pPr>
        <w:ind w:left="400" w:hanging="360"/>
      </w:pPr>
      <w:rPr>
        <w:color w:val="000000"/>
      </w:rPr>
    </w:lvl>
    <w:lvl w:ilvl="1" w:tplc="04190019">
      <w:start w:val="1"/>
      <w:numFmt w:val="lowerLetter"/>
      <w:lvlText w:val="%2."/>
      <w:lvlJc w:val="left"/>
      <w:pPr>
        <w:ind w:left="1120" w:hanging="360"/>
      </w:pPr>
    </w:lvl>
    <w:lvl w:ilvl="2" w:tplc="0419001B">
      <w:start w:val="1"/>
      <w:numFmt w:val="lowerRoman"/>
      <w:lvlText w:val="%3."/>
      <w:lvlJc w:val="right"/>
      <w:pPr>
        <w:ind w:left="1840" w:hanging="180"/>
      </w:pPr>
    </w:lvl>
    <w:lvl w:ilvl="3" w:tplc="0419000F">
      <w:start w:val="1"/>
      <w:numFmt w:val="decimal"/>
      <w:lvlText w:val="%4."/>
      <w:lvlJc w:val="left"/>
      <w:pPr>
        <w:ind w:left="2560" w:hanging="360"/>
      </w:pPr>
    </w:lvl>
    <w:lvl w:ilvl="4" w:tplc="04190019">
      <w:start w:val="1"/>
      <w:numFmt w:val="lowerLetter"/>
      <w:lvlText w:val="%5."/>
      <w:lvlJc w:val="left"/>
      <w:pPr>
        <w:ind w:left="3280" w:hanging="360"/>
      </w:pPr>
    </w:lvl>
    <w:lvl w:ilvl="5" w:tplc="0419001B">
      <w:start w:val="1"/>
      <w:numFmt w:val="lowerRoman"/>
      <w:lvlText w:val="%6."/>
      <w:lvlJc w:val="right"/>
      <w:pPr>
        <w:ind w:left="4000" w:hanging="180"/>
      </w:pPr>
    </w:lvl>
    <w:lvl w:ilvl="6" w:tplc="0419000F">
      <w:start w:val="1"/>
      <w:numFmt w:val="decimal"/>
      <w:lvlText w:val="%7."/>
      <w:lvlJc w:val="left"/>
      <w:pPr>
        <w:ind w:left="4720" w:hanging="360"/>
      </w:pPr>
    </w:lvl>
    <w:lvl w:ilvl="7" w:tplc="04190019">
      <w:start w:val="1"/>
      <w:numFmt w:val="lowerLetter"/>
      <w:lvlText w:val="%8."/>
      <w:lvlJc w:val="left"/>
      <w:pPr>
        <w:ind w:left="5440" w:hanging="360"/>
      </w:pPr>
    </w:lvl>
    <w:lvl w:ilvl="8" w:tplc="0419001B">
      <w:start w:val="1"/>
      <w:numFmt w:val="lowerRoman"/>
      <w:lvlText w:val="%9."/>
      <w:lvlJc w:val="right"/>
      <w:pPr>
        <w:ind w:left="6160" w:hanging="180"/>
      </w:pPr>
    </w:lvl>
  </w:abstractNum>
  <w:abstractNum w:abstractNumId="11" w15:restartNumberingAfterBreak="0">
    <w:nsid w:val="604624E3"/>
    <w:multiLevelType w:val="hybridMultilevel"/>
    <w:tmpl w:val="73947202"/>
    <w:lvl w:ilvl="0" w:tplc="368C09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0571C29"/>
    <w:multiLevelType w:val="multilevel"/>
    <w:tmpl w:val="F0522216"/>
    <w:lvl w:ilvl="0">
      <w:start w:val="1"/>
      <w:numFmt w:val="decimal"/>
      <w:lvlText w:val="%1."/>
      <w:lvlJc w:val="left"/>
      <w:pPr>
        <w:ind w:left="720" w:hanging="360"/>
      </w:pPr>
      <w:rPr>
        <w:rFonts w:hint="default"/>
        <w:b/>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2102527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608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70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110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735934">
    <w:abstractNumId w:val="9"/>
  </w:num>
  <w:num w:numId="6" w16cid:durableId="1471090246">
    <w:abstractNumId w:val="11"/>
  </w:num>
  <w:num w:numId="7" w16cid:durableId="117342184">
    <w:abstractNumId w:val="8"/>
  </w:num>
  <w:num w:numId="8" w16cid:durableId="1613784072">
    <w:abstractNumId w:val="5"/>
  </w:num>
  <w:num w:numId="9" w16cid:durableId="487790703">
    <w:abstractNumId w:val="7"/>
  </w:num>
  <w:num w:numId="10" w16cid:durableId="1893885426">
    <w:abstractNumId w:val="12"/>
  </w:num>
  <w:num w:numId="11" w16cid:durableId="930889159">
    <w:abstractNumId w:val="2"/>
  </w:num>
  <w:num w:numId="12" w16cid:durableId="1833720206">
    <w:abstractNumId w:val="6"/>
  </w:num>
  <w:num w:numId="13" w16cid:durableId="156803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8A"/>
    <w:rsid w:val="00032197"/>
    <w:rsid w:val="0004265F"/>
    <w:rsid w:val="0005412D"/>
    <w:rsid w:val="00061C40"/>
    <w:rsid w:val="00065D0C"/>
    <w:rsid w:val="000C4AB7"/>
    <w:rsid w:val="000E186F"/>
    <w:rsid w:val="001366CB"/>
    <w:rsid w:val="0014591D"/>
    <w:rsid w:val="0015733A"/>
    <w:rsid w:val="001629C0"/>
    <w:rsid w:val="0018148A"/>
    <w:rsid w:val="001815C7"/>
    <w:rsid w:val="00190BC8"/>
    <w:rsid w:val="001A1C7C"/>
    <w:rsid w:val="001E1339"/>
    <w:rsid w:val="0021181C"/>
    <w:rsid w:val="00244D22"/>
    <w:rsid w:val="0026107A"/>
    <w:rsid w:val="002749E1"/>
    <w:rsid w:val="002B3786"/>
    <w:rsid w:val="0030496F"/>
    <w:rsid w:val="00304CC3"/>
    <w:rsid w:val="0031119E"/>
    <w:rsid w:val="00326023"/>
    <w:rsid w:val="00332620"/>
    <w:rsid w:val="00335634"/>
    <w:rsid w:val="003415C8"/>
    <w:rsid w:val="00350A2A"/>
    <w:rsid w:val="00384599"/>
    <w:rsid w:val="003A3C53"/>
    <w:rsid w:val="003D0EAE"/>
    <w:rsid w:val="003F0FCF"/>
    <w:rsid w:val="004169C5"/>
    <w:rsid w:val="00423F1D"/>
    <w:rsid w:val="00432022"/>
    <w:rsid w:val="004621FD"/>
    <w:rsid w:val="00476EFD"/>
    <w:rsid w:val="00497740"/>
    <w:rsid w:val="004E0780"/>
    <w:rsid w:val="00505F25"/>
    <w:rsid w:val="00525314"/>
    <w:rsid w:val="00532F77"/>
    <w:rsid w:val="00547038"/>
    <w:rsid w:val="00555E33"/>
    <w:rsid w:val="00562F83"/>
    <w:rsid w:val="005C5D35"/>
    <w:rsid w:val="005F565E"/>
    <w:rsid w:val="00620A4B"/>
    <w:rsid w:val="00633205"/>
    <w:rsid w:val="006335C4"/>
    <w:rsid w:val="0067192F"/>
    <w:rsid w:val="00673406"/>
    <w:rsid w:val="00681362"/>
    <w:rsid w:val="006E72D8"/>
    <w:rsid w:val="006F2B9A"/>
    <w:rsid w:val="0073605F"/>
    <w:rsid w:val="0074375D"/>
    <w:rsid w:val="00761560"/>
    <w:rsid w:val="007632CC"/>
    <w:rsid w:val="00766773"/>
    <w:rsid w:val="00774353"/>
    <w:rsid w:val="00786179"/>
    <w:rsid w:val="007D132B"/>
    <w:rsid w:val="007D3951"/>
    <w:rsid w:val="007E4326"/>
    <w:rsid w:val="007F04E6"/>
    <w:rsid w:val="007F2DB9"/>
    <w:rsid w:val="0080699B"/>
    <w:rsid w:val="00835828"/>
    <w:rsid w:val="00842E0C"/>
    <w:rsid w:val="0086209E"/>
    <w:rsid w:val="008723A8"/>
    <w:rsid w:val="008D18A3"/>
    <w:rsid w:val="008E19EC"/>
    <w:rsid w:val="008E2AF3"/>
    <w:rsid w:val="009025AA"/>
    <w:rsid w:val="00914CB3"/>
    <w:rsid w:val="009258D4"/>
    <w:rsid w:val="00961BEE"/>
    <w:rsid w:val="00966DCD"/>
    <w:rsid w:val="009977EE"/>
    <w:rsid w:val="009B1EC9"/>
    <w:rsid w:val="009E0407"/>
    <w:rsid w:val="009E6EED"/>
    <w:rsid w:val="00A36D4E"/>
    <w:rsid w:val="00AC21D3"/>
    <w:rsid w:val="00AD4F6F"/>
    <w:rsid w:val="00B112A9"/>
    <w:rsid w:val="00B23AED"/>
    <w:rsid w:val="00B30F01"/>
    <w:rsid w:val="00B33F83"/>
    <w:rsid w:val="00B6687A"/>
    <w:rsid w:val="00B8639B"/>
    <w:rsid w:val="00BB2D25"/>
    <w:rsid w:val="00BB2D27"/>
    <w:rsid w:val="00BB398D"/>
    <w:rsid w:val="00BD264D"/>
    <w:rsid w:val="00BD3355"/>
    <w:rsid w:val="00BF2331"/>
    <w:rsid w:val="00BF663E"/>
    <w:rsid w:val="00C40AC5"/>
    <w:rsid w:val="00C45EF1"/>
    <w:rsid w:val="00C47110"/>
    <w:rsid w:val="00C52598"/>
    <w:rsid w:val="00C61E8E"/>
    <w:rsid w:val="00C84190"/>
    <w:rsid w:val="00C938C0"/>
    <w:rsid w:val="00CD00BF"/>
    <w:rsid w:val="00CE6725"/>
    <w:rsid w:val="00D06DEA"/>
    <w:rsid w:val="00D15919"/>
    <w:rsid w:val="00D25A3B"/>
    <w:rsid w:val="00D524BC"/>
    <w:rsid w:val="00D55E45"/>
    <w:rsid w:val="00D6769C"/>
    <w:rsid w:val="00D9704A"/>
    <w:rsid w:val="00DA0CA1"/>
    <w:rsid w:val="00DB3811"/>
    <w:rsid w:val="00DC092E"/>
    <w:rsid w:val="00DE009E"/>
    <w:rsid w:val="00DF55B7"/>
    <w:rsid w:val="00E00EB0"/>
    <w:rsid w:val="00E22D63"/>
    <w:rsid w:val="00E45129"/>
    <w:rsid w:val="00E5450E"/>
    <w:rsid w:val="00E768C7"/>
    <w:rsid w:val="00E96DF3"/>
    <w:rsid w:val="00EC62C4"/>
    <w:rsid w:val="00ED3818"/>
    <w:rsid w:val="00EF0B51"/>
    <w:rsid w:val="00F00018"/>
    <w:rsid w:val="00F50175"/>
    <w:rsid w:val="00F65C48"/>
    <w:rsid w:val="00F85AA2"/>
    <w:rsid w:val="00FD3012"/>
    <w:rsid w:val="00FD3CA8"/>
    <w:rsid w:val="00FD4C98"/>
    <w:rsid w:val="00FE414E"/>
    <w:rsid w:val="00FF6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82F3"/>
  <w15:docId w15:val="{013921BC-1698-41EF-A9DE-D5BBA769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1814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31119E"/>
    <w:rPr>
      <w:rFonts w:ascii="Times New Roman" w:eastAsia="Times New Roman" w:hAnsi="Times New Roman" w:cs="Times New Roman"/>
      <w:b/>
      <w:bCs/>
      <w:sz w:val="27"/>
      <w:szCs w:val="27"/>
      <w:shd w:val="clear" w:color="auto" w:fill="FFFFFF"/>
    </w:rPr>
  </w:style>
  <w:style w:type="character" w:customStyle="1" w:styleId="a3">
    <w:name w:val="Подпись к таблице_"/>
    <w:basedOn w:val="a0"/>
    <w:link w:val="a4"/>
    <w:rsid w:val="0031119E"/>
    <w:rPr>
      <w:rFonts w:ascii="Times New Roman" w:eastAsia="Times New Roman" w:hAnsi="Times New Roman" w:cs="Times New Roman"/>
      <w:shd w:val="clear" w:color="auto" w:fill="FFFFFF"/>
    </w:rPr>
  </w:style>
  <w:style w:type="character" w:customStyle="1" w:styleId="2">
    <w:name w:val="Подпись к таблице (2) + Не полужирный;Не курсив"/>
    <w:basedOn w:val="a0"/>
    <w:rsid w:val="0031119E"/>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20">
    <w:name w:val="Подпись к таблице (2)"/>
    <w:basedOn w:val="a0"/>
    <w:rsid w:val="0031119E"/>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a5">
    <w:name w:val="Основной текст_"/>
    <w:basedOn w:val="a0"/>
    <w:link w:val="21"/>
    <w:rsid w:val="0031119E"/>
    <w:rPr>
      <w:rFonts w:ascii="Times New Roman" w:eastAsia="Times New Roman" w:hAnsi="Times New Roman" w:cs="Times New Roman"/>
      <w:shd w:val="clear" w:color="auto" w:fill="FFFFFF"/>
    </w:rPr>
  </w:style>
  <w:style w:type="character" w:customStyle="1" w:styleId="12">
    <w:name w:val="Основной текст1"/>
    <w:basedOn w:val="a5"/>
    <w:rsid w:val="0031119E"/>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115pt">
    <w:name w:val="Основной текст + 11;5 pt;Полужирный"/>
    <w:basedOn w:val="a5"/>
    <w:rsid w:val="0031119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6">
    <w:name w:val="Основной текст + Полужирный;Курсив"/>
    <w:basedOn w:val="a5"/>
    <w:rsid w:val="0031119E"/>
    <w:rPr>
      <w:rFonts w:ascii="Times New Roman" w:eastAsia="Times New Roman" w:hAnsi="Times New Roman" w:cs="Times New Roman"/>
      <w:b/>
      <w:bCs/>
      <w:i/>
      <w:iCs/>
      <w:color w:val="000000"/>
      <w:spacing w:val="0"/>
      <w:w w:val="100"/>
      <w:position w:val="0"/>
      <w:sz w:val="24"/>
      <w:szCs w:val="24"/>
      <w:shd w:val="clear" w:color="auto" w:fill="FFFFFF"/>
      <w:lang w:val="ru-RU"/>
    </w:rPr>
  </w:style>
  <w:style w:type="paragraph" w:customStyle="1" w:styleId="11">
    <w:name w:val="Заголовок №1"/>
    <w:basedOn w:val="a"/>
    <w:link w:val="10"/>
    <w:rsid w:val="0031119E"/>
    <w:pPr>
      <w:widowControl w:val="0"/>
      <w:shd w:val="clear" w:color="auto" w:fill="FFFFFF"/>
      <w:spacing w:after="300" w:line="0" w:lineRule="atLeast"/>
      <w:outlineLvl w:val="0"/>
    </w:pPr>
    <w:rPr>
      <w:rFonts w:ascii="Times New Roman" w:eastAsia="Times New Roman" w:hAnsi="Times New Roman" w:cs="Times New Roman"/>
      <w:b/>
      <w:bCs/>
      <w:sz w:val="27"/>
      <w:szCs w:val="27"/>
    </w:rPr>
  </w:style>
  <w:style w:type="paragraph" w:customStyle="1" w:styleId="a4">
    <w:name w:val="Подпись к таблице"/>
    <w:basedOn w:val="a"/>
    <w:link w:val="a3"/>
    <w:rsid w:val="0031119E"/>
    <w:pPr>
      <w:widowControl w:val="0"/>
      <w:shd w:val="clear" w:color="auto" w:fill="FFFFFF"/>
      <w:spacing w:after="0" w:line="283" w:lineRule="exact"/>
      <w:ind w:firstLine="740"/>
    </w:pPr>
    <w:rPr>
      <w:rFonts w:ascii="Times New Roman" w:eastAsia="Times New Roman" w:hAnsi="Times New Roman" w:cs="Times New Roman"/>
    </w:rPr>
  </w:style>
  <w:style w:type="paragraph" w:customStyle="1" w:styleId="21">
    <w:name w:val="Основной текст2"/>
    <w:basedOn w:val="a"/>
    <w:link w:val="a5"/>
    <w:rsid w:val="0031119E"/>
    <w:pPr>
      <w:widowControl w:val="0"/>
      <w:shd w:val="clear" w:color="auto" w:fill="FFFFFF"/>
      <w:spacing w:before="1080" w:after="300" w:line="0" w:lineRule="atLeast"/>
      <w:ind w:firstLine="780"/>
    </w:pPr>
    <w:rPr>
      <w:rFonts w:ascii="Times New Roman" w:eastAsia="Times New Roman" w:hAnsi="Times New Roman" w:cs="Times New Roman"/>
    </w:rPr>
  </w:style>
  <w:style w:type="paragraph" w:customStyle="1" w:styleId="Default">
    <w:name w:val="Default"/>
    <w:rsid w:val="00E45129"/>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DB3811"/>
    <w:pPr>
      <w:ind w:left="720"/>
      <w:contextualSpacing/>
    </w:pPr>
  </w:style>
  <w:style w:type="paragraph" w:styleId="a8">
    <w:name w:val="Normal (Web)"/>
    <w:basedOn w:val="a"/>
    <w:uiPriority w:val="99"/>
    <w:unhideWhenUsed/>
    <w:rsid w:val="007F04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етка таблицы11"/>
    <w:basedOn w:val="a1"/>
    <w:next w:val="a9"/>
    <w:uiPriority w:val="59"/>
    <w:rsid w:val="00B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B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65C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65C48"/>
    <w:rPr>
      <w:rFonts w:ascii="Segoe UI" w:hAnsi="Segoe UI" w:cs="Segoe UI"/>
      <w:sz w:val="18"/>
      <w:szCs w:val="18"/>
    </w:rPr>
  </w:style>
  <w:style w:type="table" w:customStyle="1" w:styleId="22">
    <w:name w:val="Сетка таблицы2"/>
    <w:basedOn w:val="a1"/>
    <w:next w:val="a9"/>
    <w:uiPriority w:val="39"/>
    <w:rsid w:val="005253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99"/>
    <w:qFormat/>
    <w:rsid w:val="002749E1"/>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98289">
      <w:bodyDiv w:val="1"/>
      <w:marLeft w:val="0"/>
      <w:marRight w:val="0"/>
      <w:marTop w:val="0"/>
      <w:marBottom w:val="0"/>
      <w:divBdr>
        <w:top w:val="none" w:sz="0" w:space="0" w:color="auto"/>
        <w:left w:val="none" w:sz="0" w:space="0" w:color="auto"/>
        <w:bottom w:val="none" w:sz="0" w:space="0" w:color="auto"/>
        <w:right w:val="none" w:sz="0" w:space="0" w:color="auto"/>
      </w:divBdr>
    </w:div>
    <w:div w:id="1364945031">
      <w:bodyDiv w:val="1"/>
      <w:marLeft w:val="0"/>
      <w:marRight w:val="0"/>
      <w:marTop w:val="0"/>
      <w:marBottom w:val="0"/>
      <w:divBdr>
        <w:top w:val="none" w:sz="0" w:space="0" w:color="auto"/>
        <w:left w:val="none" w:sz="0" w:space="0" w:color="auto"/>
        <w:bottom w:val="none" w:sz="0" w:space="0" w:color="auto"/>
        <w:right w:val="none" w:sz="0" w:space="0" w:color="auto"/>
      </w:divBdr>
    </w:div>
    <w:div w:id="21250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13D72-8C9B-4263-99CE-8E04167B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 S A</cp:lastModifiedBy>
  <cp:revision>2</cp:revision>
  <cp:lastPrinted>2020-06-16T12:13:00Z</cp:lastPrinted>
  <dcterms:created xsi:type="dcterms:W3CDTF">2023-08-04T07:26:00Z</dcterms:created>
  <dcterms:modified xsi:type="dcterms:W3CDTF">2023-08-04T07:26:00Z</dcterms:modified>
</cp:coreProperties>
</file>